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Pr="00742D0C" w:rsidRDefault="00C774FE" w:rsidP="00C774FE">
      <w:pPr>
        <w:pStyle w:val="3"/>
        <w:spacing w:before="0" w:after="0" w:line="240" w:lineRule="auto"/>
        <w:jc w:val="center"/>
        <w:rPr>
          <w:sz w:val="26"/>
          <w:szCs w:val="26"/>
        </w:rPr>
      </w:pPr>
      <w:bookmarkStart w:id="0" w:name="_Toc69065775"/>
      <w:bookmarkStart w:id="1" w:name="_Toc83661368"/>
      <w:bookmarkStart w:id="2" w:name="_Toc94544533"/>
      <w:bookmarkStart w:id="3" w:name="_Toc102567153"/>
      <w:bookmarkStart w:id="4" w:name="_Toc103605842"/>
      <w:bookmarkStart w:id="5" w:name="_Toc160027473"/>
      <w:r w:rsidRPr="00B370D7">
        <w:rPr>
          <w:sz w:val="26"/>
          <w:szCs w:val="26"/>
        </w:rPr>
        <w:t>Форма</w:t>
      </w:r>
      <w:r w:rsidRPr="001D73FE">
        <w:rPr>
          <w:sz w:val="26"/>
          <w:szCs w:val="26"/>
        </w:rPr>
        <w:t>т</w:t>
      </w:r>
      <w:r w:rsidRPr="00B20556">
        <w:rPr>
          <w:sz w:val="26"/>
          <w:szCs w:val="26"/>
        </w:rPr>
        <w:t xml:space="preserve"> т</w:t>
      </w:r>
      <w:r w:rsidRPr="00065598">
        <w:rPr>
          <w:sz w:val="26"/>
          <w:szCs w:val="26"/>
        </w:rPr>
        <w:t>елефонограмм</w:t>
      </w:r>
      <w:r w:rsidRPr="00EF06DD">
        <w:rPr>
          <w:sz w:val="26"/>
          <w:szCs w:val="26"/>
        </w:rPr>
        <w:t>ы</w:t>
      </w:r>
      <w:r w:rsidRPr="00613D87">
        <w:rPr>
          <w:sz w:val="26"/>
          <w:szCs w:val="26"/>
        </w:rPr>
        <w:t xml:space="preserve"> об уведомлении потребителей </w:t>
      </w:r>
      <w:r w:rsidRPr="00742D0C">
        <w:rPr>
          <w:spacing w:val="-4"/>
          <w:sz w:val="26"/>
          <w:szCs w:val="26"/>
        </w:rPr>
        <w:t>об ограничениях режима потребления электрической энергии</w:t>
      </w:r>
      <w:bookmarkEnd w:id="0"/>
      <w:bookmarkEnd w:id="1"/>
      <w:bookmarkEnd w:id="2"/>
      <w:bookmarkEnd w:id="3"/>
      <w:bookmarkEnd w:id="4"/>
      <w:bookmarkEnd w:id="5"/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A94AF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A94AF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A94AF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A94AF5">
            <w:pPr>
              <w:jc w:val="center"/>
              <w:rPr>
                <w:rFonts w:eastAsia="Calibri"/>
                <w:b/>
                <w:i/>
              </w:rPr>
            </w:pPr>
            <w:r w:rsidRPr="00A94AF5">
              <w:rPr>
                <w:rFonts w:eastAsia="Calibri"/>
                <w:b/>
                <w:i/>
              </w:rPr>
              <w:t>Нижнет</w:t>
            </w:r>
            <w:r w:rsidR="00A94AF5" w:rsidRPr="00A94AF5">
              <w:rPr>
                <w:rFonts w:eastAsia="Calibri"/>
                <w:b/>
                <w:i/>
              </w:rPr>
              <w:t>агильские электрические сети - Н</w:t>
            </w:r>
            <w:r w:rsidRPr="00A94AF5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A94AF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ВЛ 0,4 </w:t>
            </w:r>
            <w:proofErr w:type="spellStart"/>
            <w:r>
              <w:rPr>
                <w:rFonts w:eastAsia="Calibri"/>
                <w:b/>
                <w:i/>
              </w:rPr>
              <w:t>кВ</w:t>
            </w:r>
            <w:proofErr w:type="spellEnd"/>
            <w:r>
              <w:rPr>
                <w:rFonts w:eastAsia="Calibri"/>
                <w:b/>
                <w:i/>
              </w:rPr>
              <w:t xml:space="preserve"> ТП-4039 - Толмачева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AF5" w:rsidRDefault="00A94AF5" w:rsidP="00A94AF5">
            <w:pPr>
              <w:rPr>
                <w:sz w:val="26"/>
                <w:szCs w:val="26"/>
              </w:rPr>
            </w:pPr>
            <w:r w:rsidRPr="00A94AF5">
              <w:rPr>
                <w:sz w:val="26"/>
                <w:szCs w:val="26"/>
              </w:rPr>
              <w:t xml:space="preserve">г. Невьянск, </w:t>
            </w:r>
            <w:proofErr w:type="spellStart"/>
            <w:r w:rsidRPr="00A94AF5">
              <w:rPr>
                <w:sz w:val="26"/>
                <w:szCs w:val="26"/>
              </w:rPr>
              <w:t>ул</w:t>
            </w:r>
            <w:proofErr w:type="spellEnd"/>
            <w:r w:rsidRPr="00A94AF5">
              <w:rPr>
                <w:sz w:val="26"/>
                <w:szCs w:val="26"/>
              </w:rPr>
              <w:t xml:space="preserve"> Толмачева, д. 103, 54, 81, 53, 86, 57, 104, 20, 65, </w:t>
            </w:r>
            <w:proofErr w:type="spellStart"/>
            <w:proofErr w:type="gramStart"/>
            <w:r w:rsidRPr="00A94AF5">
              <w:rPr>
                <w:sz w:val="26"/>
                <w:szCs w:val="26"/>
              </w:rPr>
              <w:t>корп</w:t>
            </w:r>
            <w:proofErr w:type="spellEnd"/>
            <w:proofErr w:type="gramEnd"/>
            <w:r w:rsidRPr="00A94AF5">
              <w:rPr>
                <w:sz w:val="26"/>
                <w:szCs w:val="26"/>
              </w:rPr>
              <w:t xml:space="preserve"> а, 101, 105, 16, 109, 21, 17, 112, 89, 49, 15, 31, 67, 50, 114, 65, 66, 9, 6, 30, 29, 82, 106, 33, 85, 102, 95, 76, 99, 64, 35, 56, 71, 84, 61, 59, 39, 93, 27, 77, 108, 91, 42, 60, 37, 1, 73, 87, 47, 41, 74, 78, 26, 2, 7, 96, 38, 12, 98, 72, 40, 14, 19, 13, 5, 107, 28, 45, 90, 62, 23, 97, 94, 88, 69, 51, 43, 22, 3, 46, 55, 4</w:t>
            </w:r>
            <w:r>
              <w:rPr>
                <w:sz w:val="26"/>
                <w:szCs w:val="26"/>
              </w:rPr>
              <w:t xml:space="preserve">4, 100, 10, 92, 11, 58, 70, 63, </w:t>
            </w:r>
          </w:p>
          <w:p w:rsidR="00A94AF5" w:rsidRDefault="00A94AF5" w:rsidP="00A94A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Октябрьский, д. 21, </w:t>
            </w:r>
          </w:p>
          <w:p w:rsidR="00A94AF5" w:rsidRDefault="00A94AF5" w:rsidP="00A94A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spellEnd"/>
            <w:r>
              <w:rPr>
                <w:sz w:val="26"/>
                <w:szCs w:val="26"/>
              </w:rPr>
              <w:t xml:space="preserve"> Свердлова, д. 47, 43,</w:t>
            </w:r>
            <w:r w:rsidRPr="00A94AF5">
              <w:rPr>
                <w:sz w:val="26"/>
                <w:szCs w:val="26"/>
              </w:rPr>
              <w:t xml:space="preserve"> </w:t>
            </w:r>
          </w:p>
          <w:p w:rsidR="00726564" w:rsidRDefault="00A94AF5" w:rsidP="00A94AF5">
            <w:pPr>
              <w:rPr>
                <w:rFonts w:eastAsia="Calibri"/>
                <w:b/>
                <w:i/>
              </w:rPr>
            </w:pPr>
            <w:proofErr w:type="spellStart"/>
            <w:r w:rsidRPr="00A94AF5">
              <w:rPr>
                <w:sz w:val="26"/>
                <w:szCs w:val="26"/>
              </w:rPr>
              <w:t>ул</w:t>
            </w:r>
            <w:proofErr w:type="spellEnd"/>
            <w:r w:rsidRPr="00A94AF5">
              <w:rPr>
                <w:sz w:val="26"/>
                <w:szCs w:val="26"/>
              </w:rPr>
              <w:t xml:space="preserve"> Свободы, д. 1, 3, 2,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A94AF5">
        <w:rPr>
          <w:b/>
          <w:i/>
        </w:rPr>
        <w:t xml:space="preserve">ремонтных работ </w:t>
      </w:r>
      <w:r w:rsidRPr="00A94AF5">
        <w:rPr>
          <w:i/>
          <w:color w:val="E7E6E6" w:themeColor="background2"/>
        </w:rPr>
        <w:t>переключений по сети/ создания нормальной схемы после аварийн</w:t>
      </w:r>
      <w:r w:rsidR="003541B0" w:rsidRPr="00A94AF5">
        <w:rPr>
          <w:i/>
          <w:color w:val="E7E6E6" w:themeColor="background2"/>
        </w:rPr>
        <w:t>о-</w:t>
      </w:r>
      <w:r w:rsidRPr="00A94AF5">
        <w:rPr>
          <w:i/>
          <w:color w:val="E7E6E6" w:themeColor="background2"/>
        </w:rPr>
        <w:t xml:space="preserve"> </w:t>
      </w:r>
      <w:r w:rsidR="003541B0" w:rsidRPr="00A94AF5">
        <w:rPr>
          <w:i/>
          <w:color w:val="E7E6E6" w:themeColor="background2"/>
        </w:rPr>
        <w:t>восстановительных работ</w:t>
      </w:r>
      <w:r w:rsidRPr="00A94AF5">
        <w:rPr>
          <w:b/>
          <w:i/>
          <w:color w:val="E7E6E6" w:themeColor="background2"/>
        </w:rPr>
        <w:t xml:space="preserve"> </w:t>
      </w:r>
      <w:r w:rsidR="00A94AF5" w:rsidRPr="00A94AF5">
        <w:t>в</w:t>
      </w:r>
      <w:r w:rsidR="00A94AF5">
        <w:rPr>
          <w:b/>
          <w:i/>
          <w:color w:val="E7E6E6" w:themeColor="background2"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A94AF5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726564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A94AF5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A94AF5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A94AF5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A94AF5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17</w:t>
            </w:r>
            <w:r w:rsidR="00726564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A94AF5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A94AF5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A94AF5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A94AF5">
              <w:rPr>
                <w:rFonts w:eastAsia="Calibri"/>
                <w:b/>
                <w:i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A94AF5" w:rsidRDefault="00D0675B" w:rsidP="00D0675B">
            <w:pPr>
              <w:spacing w:before="100" w:beforeAutospacing="1" w:after="100" w:afterAutospacing="1" w:line="273" w:lineRule="auto"/>
            </w:pPr>
            <w:r w:rsidRPr="00A94AF5">
              <w:rPr>
                <w:color w:val="E7E6E6" w:themeColor="background2"/>
              </w:rPr>
              <w:t>(</w:t>
            </w:r>
            <w:r w:rsidRPr="00A94AF5">
              <w:rPr>
                <w:i/>
                <w:color w:val="E7E6E6" w:themeColor="background2"/>
              </w:rPr>
              <w:t>по запросу на один час/ с включением на ночь)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815"/>
        <w:gridCol w:w="1972"/>
        <w:gridCol w:w="2036"/>
        <w:gridCol w:w="1733"/>
      </w:tblGrid>
      <w:tr w:rsidR="00726564" w:rsidRPr="00742D0C" w:rsidTr="00A94AF5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A94AF5" w:rsidRPr="0034052B" w:rsidTr="00A94AF5">
        <w:trPr>
          <w:trHeight w:val="397"/>
        </w:trPr>
        <w:tc>
          <w:tcPr>
            <w:tcW w:w="957" w:type="pct"/>
            <w:shd w:val="clear" w:color="auto" w:fill="auto"/>
          </w:tcPr>
          <w:p w:rsidR="00A94AF5" w:rsidRPr="0034052B" w:rsidRDefault="00F6437C" w:rsidP="00A94A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 15-15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ЕДДС</w:t>
            </w:r>
          </w:p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shd w:val="clear" w:color="auto" w:fill="auto"/>
          </w:tcPr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  <w:hyperlink r:id="rId7" w:history="1">
              <w:r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112ngo@mail.ru</w:t>
              </w:r>
            </w:hyperlink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927" w:type="pct"/>
            <w:shd w:val="clear" w:color="auto" w:fill="auto"/>
          </w:tcPr>
          <w:p w:rsidR="00A94AF5" w:rsidRPr="0034052B" w:rsidRDefault="00F6437C" w:rsidP="00A94A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Остапов К.Н,</w:t>
            </w:r>
          </w:p>
        </w:tc>
      </w:tr>
      <w:tr w:rsidR="00A94AF5" w:rsidRPr="0034052B" w:rsidTr="00A94AF5">
        <w:trPr>
          <w:trHeight w:val="397"/>
        </w:trPr>
        <w:tc>
          <w:tcPr>
            <w:tcW w:w="957" w:type="pct"/>
            <w:shd w:val="clear" w:color="auto" w:fill="auto"/>
          </w:tcPr>
          <w:p w:rsidR="00A94AF5" w:rsidRPr="0034052B" w:rsidRDefault="00F6437C" w:rsidP="00A94A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 15-15</w:t>
            </w: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Энергосбыт</w:t>
            </w:r>
            <w:proofErr w:type="spellEnd"/>
          </w:p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shd w:val="clear" w:color="auto" w:fill="auto"/>
          </w:tcPr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  <w:hyperlink r:id="rId8" w:history="1">
              <w:r>
                <w:rPr>
                  <w:rStyle w:val="a8"/>
                  <w:rFonts w:eastAsia="Arial Unicode MS"/>
                  <w:sz w:val="20"/>
                  <w:szCs w:val="20"/>
                  <w:lang w:eastAsia="en-US"/>
                </w:rPr>
                <w:t>VVKaverin@ntesk.ru</w:t>
              </w:r>
            </w:hyperlink>
          </w:p>
        </w:tc>
        <w:tc>
          <w:tcPr>
            <w:tcW w:w="11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94AF5" w:rsidRDefault="00A94AF5" w:rsidP="00A94AF5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927" w:type="pct"/>
            <w:shd w:val="clear" w:color="auto" w:fill="auto"/>
          </w:tcPr>
          <w:p w:rsidR="00A94AF5" w:rsidRPr="0034052B" w:rsidRDefault="00F6437C" w:rsidP="00A94AF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Остапов К.Н.</w:t>
            </w:r>
          </w:p>
        </w:tc>
      </w:tr>
      <w:tr w:rsidR="00A94AF5" w:rsidRPr="0034052B" w:rsidTr="00A94AF5">
        <w:trPr>
          <w:trHeight w:val="397"/>
        </w:trPr>
        <w:tc>
          <w:tcPr>
            <w:tcW w:w="95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AF5" w:rsidRPr="0034052B" w:rsidRDefault="00F22965" w:rsidP="00F22965">
            <w:pPr>
              <w:jc w:val="center"/>
              <w:rPr>
                <w:rFonts w:eastAsia="Calibri"/>
                <w:sz w:val="18"/>
                <w:szCs w:val="18"/>
              </w:rPr>
            </w:pPr>
            <w:r w:rsidRPr="00F22965">
              <w:rPr>
                <w:rFonts w:eastAsia="Calibri"/>
                <w:sz w:val="18"/>
                <w:szCs w:val="18"/>
              </w:rPr>
              <w:t xml:space="preserve">МОУ ДО ДЮСШ </w:t>
            </w:r>
          </w:p>
        </w:tc>
        <w:tc>
          <w:tcPr>
            <w:tcW w:w="927" w:type="pct"/>
            <w:shd w:val="clear" w:color="auto" w:fill="auto"/>
          </w:tcPr>
          <w:p w:rsidR="00F22965" w:rsidRDefault="00F22965" w:rsidP="00F22965">
            <w:pPr>
              <w:spacing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eastAsia="Calibri"/>
                <w:sz w:val="18"/>
                <w:szCs w:val="18"/>
              </w:rPr>
              <w:t>Дир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. по АХЧ </w:t>
            </w:r>
            <w:r w:rsidRPr="00F22965">
              <w:rPr>
                <w:rFonts w:eastAsia="Calibri"/>
                <w:sz w:val="18"/>
                <w:szCs w:val="18"/>
              </w:rPr>
              <w:t>Бояров Влади</w:t>
            </w:r>
            <w:r>
              <w:rPr>
                <w:rFonts w:eastAsia="Calibri"/>
                <w:sz w:val="18"/>
                <w:szCs w:val="18"/>
              </w:rPr>
              <w:t xml:space="preserve">мир Александрович </w:t>
            </w:r>
          </w:p>
          <w:p w:rsidR="00F22965" w:rsidRDefault="00F22965" w:rsidP="00F22965">
            <w:pP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A94AF5" w:rsidRPr="0034052B" w:rsidRDefault="00F22965" w:rsidP="00F22965">
            <w:pPr>
              <w:spacing w:line="240" w:lineRule="auto"/>
              <w:rPr>
                <w:sz w:val="18"/>
                <w:szCs w:val="18"/>
              </w:rPr>
            </w:pPr>
            <w:r w:rsidRPr="00F22965">
              <w:rPr>
                <w:rFonts w:eastAsia="Calibri"/>
                <w:sz w:val="18"/>
                <w:szCs w:val="18"/>
              </w:rPr>
              <w:t>Дир</w:t>
            </w:r>
            <w:r>
              <w:rPr>
                <w:rFonts w:eastAsia="Calibri"/>
                <w:sz w:val="18"/>
                <w:szCs w:val="18"/>
              </w:rPr>
              <w:t xml:space="preserve">ектор </w:t>
            </w:r>
            <w:r w:rsidRPr="00F22965">
              <w:rPr>
                <w:rFonts w:eastAsia="Calibri"/>
                <w:sz w:val="18"/>
                <w:szCs w:val="18"/>
              </w:rPr>
              <w:t>Жаков Е</w:t>
            </w: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AF5" w:rsidRDefault="00F22965" w:rsidP="00A94AF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8-</w:t>
            </w:r>
            <w:r>
              <w:rPr>
                <w:rFonts w:eastAsia="Calibri"/>
                <w:sz w:val="18"/>
                <w:szCs w:val="18"/>
              </w:rPr>
              <w:t>912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68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81</w:t>
            </w:r>
            <w:r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844</w:t>
            </w:r>
          </w:p>
          <w:p w:rsidR="00F22965" w:rsidRDefault="00F22965" w:rsidP="00A94AF5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22965" w:rsidRDefault="00F22965" w:rsidP="00F22965">
            <w:pPr>
              <w:jc w:val="center"/>
              <w:rPr>
                <w:rFonts w:eastAsia="Calibri"/>
                <w:sz w:val="18"/>
                <w:szCs w:val="18"/>
              </w:rPr>
            </w:pPr>
            <w:r w:rsidRPr="00F22965">
              <w:rPr>
                <w:rFonts w:eastAsia="Calibri"/>
                <w:sz w:val="18"/>
                <w:szCs w:val="18"/>
              </w:rPr>
              <w:t>8(34356) 2-26-43,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F22965" w:rsidRPr="0034052B" w:rsidRDefault="00F22965" w:rsidP="00F22965">
            <w:pPr>
              <w:jc w:val="center"/>
              <w:rPr>
                <w:rFonts w:eastAsia="Calibri"/>
                <w:sz w:val="18"/>
                <w:szCs w:val="18"/>
              </w:rPr>
            </w:pPr>
            <w:r w:rsidRPr="00F22965">
              <w:rPr>
                <w:rFonts w:eastAsia="Calibri"/>
                <w:sz w:val="18"/>
                <w:szCs w:val="18"/>
              </w:rPr>
              <w:t>2-22-82, 89126853586,</w:t>
            </w:r>
          </w:p>
        </w:tc>
        <w:tc>
          <w:tcPr>
            <w:tcW w:w="92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94AF5" w:rsidRPr="0034052B" w:rsidTr="00A94AF5">
        <w:trPr>
          <w:trHeight w:val="397"/>
        </w:trPr>
        <w:tc>
          <w:tcPr>
            <w:tcW w:w="95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AF5" w:rsidRPr="0034052B" w:rsidRDefault="00F22965" w:rsidP="00A94AF5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22965">
              <w:rPr>
                <w:rFonts w:eastAsia="Calibri"/>
                <w:sz w:val="18"/>
                <w:szCs w:val="18"/>
              </w:rPr>
              <w:t xml:space="preserve">М-н  89506530844 </w:t>
            </w:r>
            <w:proofErr w:type="spellStart"/>
            <w:r w:rsidRPr="00F22965">
              <w:rPr>
                <w:rFonts w:eastAsia="Calibri"/>
                <w:sz w:val="18"/>
                <w:szCs w:val="18"/>
              </w:rPr>
              <w:t>ул.Свободы</w:t>
            </w:r>
            <w:proofErr w:type="spellEnd"/>
            <w:r w:rsidRPr="00F22965">
              <w:rPr>
                <w:rFonts w:eastAsia="Calibri"/>
                <w:sz w:val="18"/>
                <w:szCs w:val="18"/>
              </w:rPr>
              <w:t xml:space="preserve"> 2</w:t>
            </w:r>
          </w:p>
        </w:tc>
        <w:tc>
          <w:tcPr>
            <w:tcW w:w="92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AF5" w:rsidRPr="0034052B" w:rsidRDefault="00F22965" w:rsidP="00A94AF5">
            <w:pPr>
              <w:jc w:val="center"/>
              <w:rPr>
                <w:rFonts w:eastAsia="Calibri"/>
                <w:sz w:val="18"/>
                <w:szCs w:val="18"/>
              </w:rPr>
            </w:pPr>
            <w:r w:rsidRPr="00F22965">
              <w:rPr>
                <w:rFonts w:eastAsia="Calibri"/>
                <w:sz w:val="18"/>
                <w:szCs w:val="18"/>
              </w:rPr>
              <w:t>89506530844</w:t>
            </w:r>
          </w:p>
        </w:tc>
        <w:tc>
          <w:tcPr>
            <w:tcW w:w="92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94AF5" w:rsidRPr="0034052B" w:rsidTr="00A94AF5">
        <w:trPr>
          <w:trHeight w:val="397"/>
        </w:trPr>
        <w:tc>
          <w:tcPr>
            <w:tcW w:w="95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AF5" w:rsidRPr="0034052B" w:rsidRDefault="00A94AF5" w:rsidP="00A94AF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AF5" w:rsidRPr="0034052B" w:rsidRDefault="00A94AF5" w:rsidP="00A94AF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A94AF5" w:rsidRPr="0034052B" w:rsidRDefault="00A94AF5" w:rsidP="00A94AF5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A94AF5" w:rsidRPr="00742D0C" w:rsidRDefault="00A94AF5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Заявка №3565, ДЖ</w:t>
      </w:r>
    </w:p>
    <w:sectPr w:rsidR="00A94AF5" w:rsidRPr="00742D0C" w:rsidSect="00F22965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73" w:rsidRDefault="00061E73" w:rsidP="00C774FE">
      <w:pPr>
        <w:spacing w:line="240" w:lineRule="auto"/>
      </w:pPr>
      <w:r>
        <w:separator/>
      </w:r>
    </w:p>
  </w:endnote>
  <w:endnote w:type="continuationSeparator" w:id="0">
    <w:p w:rsidR="00061E73" w:rsidRDefault="00061E73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73" w:rsidRDefault="00061E73" w:rsidP="00C774FE">
      <w:pPr>
        <w:spacing w:line="240" w:lineRule="auto"/>
      </w:pPr>
      <w:r>
        <w:separator/>
      </w:r>
    </w:p>
  </w:footnote>
  <w:footnote w:type="continuationSeparator" w:id="0">
    <w:p w:rsidR="00061E73" w:rsidRDefault="00061E73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61E73"/>
    <w:rsid w:val="00071882"/>
    <w:rsid w:val="001915A1"/>
    <w:rsid w:val="0034052B"/>
    <w:rsid w:val="003541B0"/>
    <w:rsid w:val="005E02E6"/>
    <w:rsid w:val="00624293"/>
    <w:rsid w:val="00624B37"/>
    <w:rsid w:val="006D2A3F"/>
    <w:rsid w:val="00726564"/>
    <w:rsid w:val="00A94AF5"/>
    <w:rsid w:val="00C774FE"/>
    <w:rsid w:val="00D0675B"/>
    <w:rsid w:val="00F22965"/>
    <w:rsid w:val="00F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0F07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A94A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669D-BEE0-428C-9EE5-CC3B76E7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Остапов Константин Николаевич</cp:lastModifiedBy>
  <cp:revision>8</cp:revision>
  <dcterms:created xsi:type="dcterms:W3CDTF">2025-01-20T09:43:00Z</dcterms:created>
  <dcterms:modified xsi:type="dcterms:W3CDTF">2025-02-05T10:15:00Z</dcterms:modified>
</cp:coreProperties>
</file>